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C9" w:rsidRPr="007021C9" w:rsidRDefault="007021C9" w:rsidP="00F21DE7">
      <w:pPr>
        <w:shd w:val="clear" w:color="auto" w:fill="F0F3F7"/>
        <w:spacing w:before="96"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021C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Итоги всероссийской научно-практической конференции «Непрерывное казачье образование на Кубани: актуальность, специфика, тенденции развития» 14.05.2021</w:t>
      </w:r>
    </w:p>
    <w:p w:rsidR="007021C9" w:rsidRPr="007021C9" w:rsidRDefault="007021C9" w:rsidP="00F21DE7">
      <w:pPr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iCs/>
          <w:color w:val="515255"/>
          <w:sz w:val="18"/>
          <w:szCs w:val="18"/>
          <w:lang w:eastAsia="ru-RU"/>
        </w:rPr>
      </w:pPr>
      <w:r w:rsidRPr="007021C9">
        <w:rPr>
          <w:rFonts w:ascii="Verdana" w:eastAsia="Times New Roman" w:hAnsi="Verdana" w:cs="Times New Roman"/>
          <w:i/>
          <w:iCs/>
          <w:color w:val="515255"/>
          <w:sz w:val="18"/>
          <w:szCs w:val="18"/>
          <w:lang w:eastAsia="ru-RU"/>
        </w:rPr>
        <w:t>20.05.2021 09:35:50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14.05.2021 состоялась Всероссийская научно-практическая конференция «Непрерывное казачье образование на Кубани: актуальность, специфика, тенденции развития».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Целью данного мероприятия было представить модель непрерывного казачьего образования от детского сада до ВУЗа, обсудить успехи и проблемы развития данного направления, наметить пути преодоления трудностей.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Г.С.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Тулупова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, старший преподаватель кафедры дошкольного образования ГБОУ ИРО Краснодарского края задала вектор обсуждения проблемы.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Н. А.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Долуда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, атаман Всероссийского казачьего общества, казачий генерал, член Общественной палаты РФ четко видит задачи образования и воспитания на основе казачьих традиций, исторического наследия предков и реально воплощает в жизнь задуманное в соответствии со Стратегией, определенной Президентом РФ В.В. Путиным на территории страны. Николай Александрович отметил, что воспитанники системы непрерывного казачьего образования – это будущие атаманы, начальники штабов, заместители атаманов по государственной службе, образованию, культуре, экономике, это кадровый резерв войсковых казачьих обществ.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Деятельность казачьей молодежной организации в системе непрерывного казачьего образования Кубани представил исполняющий обязанности председателя Союза казачьей молодёжи Кубани, вахмистр Н. Д. Дзюба.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В работе конференции приняли участие не только коллеги с Кубани, но и представители других регионов страны.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В. Н. Иванова Президент МГУТУ им. К.Г. Разумовского (Первого казачьего Университета), член Совета при Президенте РФ по делам казачества, доктор экономических наук, </w:t>
      </w: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lastRenderedPageBreak/>
        <w:t>профессор приветствовала всех участников конференции, отмечая важность казачьего образования в жизни подрастающего поколения.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С опытом работы кластера непрерывного казачьего образования г. Москвы познакомил С.А. Мясоедов, помощник атамана Московского окружного казачьего общества по работе с казачьей молодежью, хорунжий аспирант института Социально-гуманитарных технологий МГУТУ им. К.Г. Разумовского (ПКУ). Сергей Александрович пояснил перспективы поступления, обучения в казачьем ВУЗе.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А.А.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Агибалов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заместитель директора департамента общественных коммуникаций Правительства Сахалинской области, член молодежного правительства Сахалинской области познакомил участников конференции со спецификой организации непрерывного казачьего образования в Сахалинской области, отметил актуальность направления работы, поделился с перспективами развития казачьего образования.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Специфика образования и профессионального самоопределения обучающихся в условиях казачьего кадетского корпуса раскрыли педагог-психолог С.П. Мацкевич и методист А.П. Попова ГБОУ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Бриньковского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казачьего кадетского корпуса им. сотника М.Я. Чайки, МО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Приморско-Ахтарский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район.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В.С. Шевченко старший преподаватель кафедры теории и методики дошкольного и начального общего образования ГАУ ДПО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АмИРО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, г. Благовещенска Амурской области поделилась опытом формирования элементарных представлений об истории казачества Амурской области в патриотическом воспитании детей дошкольного возраста.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Интересен практический опыт заместителя заведующего по воспитательной работе МАДОУ д/с №55г. Благовещенска по реализации проекта «Культура и быт Амурского казачества» с детьми дошкольного возраста.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Г.С.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Тулупова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отметила положительную динамику в организации, сопровождении тенденций развития дошкольных казачьих организаций на Кубани.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В любой работе важна система и слаженный механизм взаимодействия социальных партнеров в реализации образовательных задач. Такую систему представила начальник учебно-методического отдела МКУ ДПО «Центр развития образования» МО Ленинградский район М.В. Ляшенко. И не случайно в данном районе статус «казачья образовательная организация» присвоен пяти ДОО. Отмечается тесное сотрудничество с протоиереем благочинных церквей Уманского округа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Ейской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Епархии Отцо</w:t>
      </w:r>
      <w:bookmarkStart w:id="0" w:name="_GoBack"/>
      <w:bookmarkEnd w:id="0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м Николаем </w:t>
      </w: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lastRenderedPageBreak/>
        <w:t>(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Чмеленко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), с казаками казачьего общества и в частности наставником А.С. Соколовым, который адаптировал ряд казачьих игр к детям дошкольного возраста.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Отличная команда педагогов всегда готова к новым победам в борьбе за детские души в системе непрерывного казачьего образования. С.Н.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Зуйченко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старший воспитатель МБДОУ д/с № 33, ст.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Новоплатнировская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, МО Ленинградский район представила вниманию слушателей различные формы взаимодействия ДОО и школы.  Старшим воспитателем МБДОУ д/с № 31 ст. Ленинградской А.А. Даниленко был озвучен опыт создания мастерских, как эффективной формы развития казачьего образования в ДОО.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О важности организации работы по приобщению детей к казачьим традициям заявила Г.М. Кузьминых, воспитатель МБДОУ д/с №8 «Буратино», МО г. Геленджик; поделилась опытом планирования и организации деятельности в группах казачьей направленности З.С. Голубева старший воспитатель МБДОУ № 5 «Дубок» ст. Архангельской, МО Тихорецкий район; преемственность между ДОО и начальной школой считает важным аспектом в развитии коммуникативных качествах детей В.В. Чуйкова воспитатель МБДОУ д/с № 26 ст. Медведовская, МО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Тимашевский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район. Прекрасным примером социализации может служить инновационная деятельность МБДОУ детский сад№ 83 имени атамана А.А. Головатого МО г. Сочи, которую представила В.А.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Дряпак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 "Казачий круг дошколят Кубани - новая форма сетевого взаимодействия детских садов.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Таким образом, можно сделать вывод, что система непрерывного казачьего образования на Кубани имеет положительную динамику.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Однако есть проблемные поля, которые необходимо преодоления.</w:t>
      </w:r>
    </w:p>
    <w:p w:rsidR="007021C9" w:rsidRPr="00F21DE7" w:rsidRDefault="007021C9" w:rsidP="00F21DE7">
      <w:pPr>
        <w:spacing w:after="210" w:line="360" w:lineRule="auto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Поставлены задачи:</w:t>
      </w:r>
    </w:p>
    <w:p w:rsidR="007021C9" w:rsidRPr="00F21DE7" w:rsidRDefault="007021C9" w:rsidP="00F21DE7">
      <w:pPr>
        <w:numPr>
          <w:ilvl w:val="0"/>
          <w:numId w:val="1"/>
        </w:numPr>
        <w:spacing w:after="0" w:line="36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расширить сетевое взаимодействие между казачьими образовательными организациями разных уровней на территории Кубани, России;</w:t>
      </w:r>
    </w:p>
    <w:p w:rsidR="007021C9" w:rsidRPr="00F21DE7" w:rsidRDefault="007021C9" w:rsidP="00F21DE7">
      <w:pPr>
        <w:numPr>
          <w:ilvl w:val="0"/>
          <w:numId w:val="1"/>
        </w:numPr>
        <w:spacing w:after="0" w:line="36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разнообразить формы взаимодействия между казачьими образовательными организациями разных уровней на территории Кубани, России;</w:t>
      </w:r>
    </w:p>
    <w:p w:rsidR="007021C9" w:rsidRPr="00F21DE7" w:rsidRDefault="007021C9" w:rsidP="00F21DE7">
      <w:pPr>
        <w:numPr>
          <w:ilvl w:val="0"/>
          <w:numId w:val="1"/>
        </w:numPr>
        <w:spacing w:after="0" w:line="36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разработать программу духовно-нравственного воспитания дошкольников;</w:t>
      </w:r>
    </w:p>
    <w:p w:rsidR="007021C9" w:rsidRPr="00F21DE7" w:rsidRDefault="007021C9" w:rsidP="00F21DE7">
      <w:pPr>
        <w:numPr>
          <w:ilvl w:val="0"/>
          <w:numId w:val="1"/>
        </w:numPr>
        <w:spacing w:line="36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</w:pPr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 xml:space="preserve">разработать систему сопровождения казаков – наставников, желающих сотрудничать с детьми дошкольного возраста (обучающие семинары, </w:t>
      </w:r>
      <w:proofErr w:type="spellStart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вебинары</w:t>
      </w:r>
      <w:proofErr w:type="spellEnd"/>
      <w:r w:rsidRPr="00F21DE7">
        <w:rPr>
          <w:rFonts w:ascii="Times New Roman" w:eastAsia="Times New Roman" w:hAnsi="Times New Roman" w:cs="Times New Roman"/>
          <w:color w:val="515255"/>
          <w:sz w:val="24"/>
          <w:szCs w:val="24"/>
          <w:lang w:eastAsia="ru-RU"/>
        </w:rPr>
        <w:t>, курсы, другое).</w:t>
      </w:r>
    </w:p>
    <w:p w:rsidR="00284734" w:rsidRPr="00F21DE7" w:rsidRDefault="00284734" w:rsidP="00F21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4734" w:rsidRPr="00F2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54B6"/>
    <w:multiLevelType w:val="multilevel"/>
    <w:tmpl w:val="372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4"/>
    <w:rsid w:val="00284734"/>
    <w:rsid w:val="007021C9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9E79-B9F1-4767-8DD5-F421A8F2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158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228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8AA"/>
                            <w:right w:val="none" w:sz="0" w:space="0" w:color="auto"/>
                          </w:divBdr>
                          <w:divsChild>
                            <w:div w:id="10596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8AA"/>
                            <w:right w:val="none" w:sz="0" w:space="0" w:color="auto"/>
                          </w:divBdr>
                          <w:divsChild>
                            <w:div w:id="4439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2021-08-17T10:51:00Z</dcterms:created>
  <dcterms:modified xsi:type="dcterms:W3CDTF">2022-07-21T10:58:00Z</dcterms:modified>
</cp:coreProperties>
</file>