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3B" w:rsidRDefault="00D6483B" w:rsidP="00D6483B">
      <w:pPr>
        <w:pStyle w:val="1"/>
        <w:shd w:val="clear" w:color="auto" w:fill="FFFFFF"/>
        <w:spacing w:before="0" w:beforeAutospacing="0" w:after="225" w:afterAutospacing="0" w:line="390" w:lineRule="atLeast"/>
        <w:ind w:right="150"/>
        <w:rPr>
          <w:rFonts w:ascii="Calibri" w:hAnsi="Calibri" w:cs="Calibri"/>
          <w:b w:val="0"/>
          <w:bCs w:val="0"/>
          <w:color w:val="575757"/>
          <w:spacing w:val="-15"/>
          <w:sz w:val="39"/>
          <w:szCs w:val="39"/>
        </w:rPr>
      </w:pPr>
      <w:bookmarkStart w:id="0" w:name="_GoBack"/>
      <w:r>
        <w:rPr>
          <w:rFonts w:ascii="Calibri" w:hAnsi="Calibri" w:cs="Calibri"/>
          <w:b w:val="0"/>
          <w:bCs w:val="0"/>
          <w:color w:val="575757"/>
          <w:spacing w:val="-15"/>
          <w:sz w:val="39"/>
          <w:szCs w:val="39"/>
        </w:rPr>
        <w:t>Положение о профсоюзном билете и учете членов Профсоюза</w:t>
      </w:r>
    </w:p>
    <w:bookmarkEnd w:id="0"/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4C4C4C"/>
          <w:sz w:val="21"/>
          <w:szCs w:val="21"/>
        </w:rPr>
      </w:pPr>
      <w:r>
        <w:rPr>
          <w:rStyle w:val="a5"/>
          <w:rFonts w:ascii="Arial" w:hAnsi="Arial" w:cs="Arial"/>
          <w:color w:val="4C4C4C"/>
          <w:sz w:val="21"/>
          <w:szCs w:val="21"/>
        </w:rPr>
        <w:t>Приложение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Style w:val="a5"/>
          <w:rFonts w:ascii="Arial" w:hAnsi="Arial" w:cs="Arial"/>
          <w:color w:val="4C4C4C"/>
          <w:sz w:val="21"/>
          <w:szCs w:val="21"/>
        </w:rPr>
        <w:t>к постановлению ЦК Профсоюза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Style w:val="a5"/>
          <w:rFonts w:ascii="Arial" w:hAnsi="Arial" w:cs="Arial"/>
          <w:color w:val="4C4C4C"/>
          <w:sz w:val="21"/>
          <w:szCs w:val="21"/>
        </w:rPr>
        <w:t>№ II-11 от 03 декабря 2015 г.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Положение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Style w:val="a4"/>
          <w:rFonts w:ascii="Arial" w:hAnsi="Arial" w:cs="Arial"/>
          <w:color w:val="4C4C4C"/>
          <w:sz w:val="21"/>
          <w:szCs w:val="21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5"/>
          <w:rFonts w:ascii="Arial" w:hAnsi="Arial" w:cs="Arial"/>
          <w:color w:val="4C4C4C"/>
          <w:sz w:val="21"/>
          <w:szCs w:val="21"/>
        </w:rPr>
        <w:t>(Утверждено Центральным комитетом Профсоюза 03 декабря 2015 года)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принятому в члены Профсоюза выдается профсоюзный билет и заполняется учетная карточка.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1. ПРОФСОЮЗНЫЙ БИЛЕТ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1.4. 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Запрещается передавать профсоюзный билет в виде залога.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1.7.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2. УЧЕТНАЯ КАРТОЧКА ЧЛЕНА ПРОФСОЮЗА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3. УЧЕТ ЧЛЕНОВ ПРОФСОЮЗА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D6483B" w:rsidRDefault="00D6483B" w:rsidP="00D6483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7947EE" w:rsidRDefault="007947EE"/>
    <w:sectPr w:rsidR="0079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5585"/>
    <w:multiLevelType w:val="multilevel"/>
    <w:tmpl w:val="23C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40235"/>
    <w:multiLevelType w:val="multilevel"/>
    <w:tmpl w:val="991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77326"/>
    <w:multiLevelType w:val="multilevel"/>
    <w:tmpl w:val="A5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92BF8"/>
    <w:multiLevelType w:val="multilevel"/>
    <w:tmpl w:val="E45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3284F"/>
    <w:multiLevelType w:val="multilevel"/>
    <w:tmpl w:val="53B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3"/>
    <w:rsid w:val="00003B32"/>
    <w:rsid w:val="000D52E3"/>
    <w:rsid w:val="007947EE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96F6-3B06-463C-918E-BFCBB42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E3"/>
    <w:rPr>
      <w:b/>
      <w:bCs/>
    </w:rPr>
  </w:style>
  <w:style w:type="character" w:styleId="a5">
    <w:name w:val="Emphasis"/>
    <w:basedOn w:val="a0"/>
    <w:uiPriority w:val="20"/>
    <w:qFormat/>
    <w:rsid w:val="000D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311">
              <w:marLeft w:val="-74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№83-2</dc:creator>
  <cp:keywords/>
  <dc:description/>
  <cp:lastModifiedBy>Детский сад №83-2</cp:lastModifiedBy>
  <cp:revision>2</cp:revision>
  <dcterms:created xsi:type="dcterms:W3CDTF">2018-02-04T16:00:00Z</dcterms:created>
  <dcterms:modified xsi:type="dcterms:W3CDTF">2018-02-04T16:00:00Z</dcterms:modified>
</cp:coreProperties>
</file>